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3BAAC" w14:textId="593C5138" w:rsidR="00B5131C" w:rsidRPr="00B11656" w:rsidRDefault="00B5131C" w:rsidP="00B11656">
      <w:pPr>
        <w:bidi/>
        <w:spacing w:after="0" w:line="360" w:lineRule="auto"/>
        <w:jc w:val="right"/>
        <w:rPr>
          <w:rFonts w:asciiTheme="majorBidi" w:eastAsia="Calibri" w:hAnsiTheme="majorBidi" w:cstheme="majorBidi"/>
          <w:kern w:val="0"/>
          <w:sz w:val="32"/>
          <w:szCs w:val="32"/>
          <w:rtl/>
          <w:lang w:val="en-US" w:bidi="ar-DZ"/>
          <w14:ligatures w14:val="none"/>
        </w:rPr>
      </w:pPr>
      <w:r w:rsidRPr="00B11656">
        <w:rPr>
          <w:rFonts w:asciiTheme="majorBidi" w:eastAsia="Calibri" w:hAnsiTheme="majorBidi" w:cstheme="majorBidi"/>
          <w:kern w:val="0"/>
          <w:sz w:val="32"/>
          <w:szCs w:val="32"/>
          <w:rtl/>
          <w:lang w:val="en-US" w:bidi="ar-DZ"/>
          <w14:ligatures w14:val="none"/>
        </w:rPr>
        <w:t xml:space="preserve">أم البواقي في: </w:t>
      </w:r>
      <w:r w:rsidRPr="00B11656">
        <w:rPr>
          <w:rFonts w:asciiTheme="majorBidi" w:eastAsia="Calibri" w:hAnsiTheme="majorBidi" w:cstheme="majorBidi"/>
          <w:kern w:val="0"/>
          <w:sz w:val="32"/>
          <w:szCs w:val="32"/>
          <w:rtl/>
          <w:lang w:bidi="ar-DZ"/>
          <w14:ligatures w14:val="none"/>
        </w:rPr>
        <w:t>15/01/2024</w:t>
      </w:r>
    </w:p>
    <w:p w14:paraId="641B210F" w14:textId="4CB52423" w:rsidR="0038540F" w:rsidRPr="00B11656" w:rsidRDefault="0038540F" w:rsidP="00B11656">
      <w:pPr>
        <w:bidi/>
        <w:spacing w:after="0" w:line="360" w:lineRule="auto"/>
        <w:jc w:val="center"/>
        <w:rPr>
          <w:rFonts w:asciiTheme="majorBidi" w:eastAsia="Calibri" w:hAnsiTheme="majorBidi" w:cstheme="majorBidi"/>
          <w:kern w:val="0"/>
          <w:sz w:val="32"/>
          <w:szCs w:val="32"/>
          <w:rtl/>
          <w:lang w:bidi="ar-DZ"/>
          <w14:ligatures w14:val="none"/>
        </w:rPr>
      </w:pPr>
      <w:r w:rsidRPr="00B11656">
        <w:rPr>
          <w:rFonts w:asciiTheme="majorBidi" w:eastAsia="Calibri" w:hAnsiTheme="majorBidi" w:cstheme="majorBidi"/>
          <w:kern w:val="0"/>
          <w:sz w:val="32"/>
          <w:szCs w:val="32"/>
          <w:rtl/>
          <w:lang w:val="en-US" w:bidi="ar-DZ"/>
          <w14:ligatures w14:val="none"/>
        </w:rPr>
        <w:t>جامعة العربي بن مهيدي – أم البواقي –</w:t>
      </w:r>
      <w:r w:rsidR="00B5131C" w:rsidRPr="00B11656">
        <w:rPr>
          <w:rFonts w:asciiTheme="majorBidi" w:eastAsia="Calibri" w:hAnsiTheme="majorBidi" w:cstheme="majorBidi"/>
          <w:kern w:val="0"/>
          <w:sz w:val="32"/>
          <w:szCs w:val="32"/>
          <w:rtl/>
          <w:lang w:val="en-US" w:bidi="ar-DZ"/>
          <w14:ligatures w14:val="none"/>
        </w:rPr>
        <w:t xml:space="preserve">                  </w:t>
      </w:r>
    </w:p>
    <w:p w14:paraId="7FD0232C" w14:textId="77777777" w:rsidR="0038540F" w:rsidRPr="00B11656" w:rsidRDefault="0038540F" w:rsidP="00B11656">
      <w:pPr>
        <w:bidi/>
        <w:spacing w:after="0" w:line="360" w:lineRule="auto"/>
        <w:jc w:val="center"/>
        <w:rPr>
          <w:rFonts w:asciiTheme="majorBidi" w:eastAsia="Calibri" w:hAnsiTheme="majorBidi" w:cstheme="majorBidi"/>
          <w:kern w:val="0"/>
          <w:sz w:val="32"/>
          <w:szCs w:val="32"/>
          <w:rtl/>
          <w:lang w:val="en-US" w:bidi="ar-DZ"/>
          <w14:ligatures w14:val="none"/>
        </w:rPr>
      </w:pPr>
      <w:r w:rsidRPr="00B11656">
        <w:rPr>
          <w:rFonts w:asciiTheme="majorBidi" w:eastAsia="Calibri" w:hAnsiTheme="majorBidi" w:cstheme="majorBidi"/>
          <w:kern w:val="0"/>
          <w:sz w:val="32"/>
          <w:szCs w:val="32"/>
          <w:rtl/>
          <w:lang w:val="en-US" w:bidi="ar-DZ"/>
          <w14:ligatures w14:val="none"/>
        </w:rPr>
        <w:t>كلية الحقوق والعلوم السياسية – قسم الحقوق –</w:t>
      </w:r>
    </w:p>
    <w:p w14:paraId="6EE2504F" w14:textId="494A1346" w:rsidR="0038540F" w:rsidRPr="00B11656" w:rsidRDefault="006002C5" w:rsidP="00B11656">
      <w:pPr>
        <w:bidi/>
        <w:spacing w:after="0" w:line="360" w:lineRule="auto"/>
        <w:jc w:val="center"/>
        <w:rPr>
          <w:rFonts w:asciiTheme="majorBidi" w:eastAsia="Calibri" w:hAnsiTheme="majorBidi" w:cstheme="majorBidi"/>
          <w:kern w:val="0"/>
          <w:sz w:val="32"/>
          <w:szCs w:val="32"/>
          <w:rtl/>
          <w:lang w:val="en-US" w:bidi="ar-DZ"/>
          <w14:ligatures w14:val="none"/>
        </w:rPr>
      </w:pPr>
      <w:r w:rsidRPr="00B11656">
        <w:rPr>
          <w:rFonts w:asciiTheme="majorBidi" w:eastAsia="Calibri" w:hAnsiTheme="majorBidi" w:cstheme="majorBidi"/>
          <w:kern w:val="0"/>
          <w:sz w:val="32"/>
          <w:szCs w:val="32"/>
          <w:rtl/>
          <w:lang w:val="en-US" w:bidi="ar-DZ"/>
          <w14:ligatures w14:val="none"/>
        </w:rPr>
        <w:t xml:space="preserve">الإجابة النموذجية </w:t>
      </w:r>
      <w:r w:rsidR="0038540F" w:rsidRPr="00B11656">
        <w:rPr>
          <w:rFonts w:asciiTheme="majorBidi" w:eastAsia="Calibri" w:hAnsiTheme="majorBidi" w:cstheme="majorBidi"/>
          <w:kern w:val="0"/>
          <w:sz w:val="32"/>
          <w:szCs w:val="32"/>
          <w:rtl/>
          <w:lang w:val="en-US" w:bidi="ar-DZ"/>
          <w14:ligatures w14:val="none"/>
        </w:rPr>
        <w:t>امتحان السداسي الأول مقياس القانون الجنائي الخاص 1</w:t>
      </w:r>
    </w:p>
    <w:p w14:paraId="530F88D6" w14:textId="6C0B4F24" w:rsidR="007F0D0F" w:rsidRPr="00B11656" w:rsidRDefault="007F0D0F" w:rsidP="00B11656">
      <w:pPr>
        <w:bidi/>
        <w:spacing w:after="0" w:line="360" w:lineRule="auto"/>
        <w:jc w:val="center"/>
        <w:rPr>
          <w:rFonts w:asciiTheme="majorBidi" w:eastAsia="Calibri" w:hAnsiTheme="majorBidi" w:cstheme="majorBidi"/>
          <w:kern w:val="0"/>
          <w:sz w:val="32"/>
          <w:szCs w:val="32"/>
          <w:rtl/>
          <w:lang w:val="en-US" w:bidi="ar-DZ"/>
          <w14:ligatures w14:val="none"/>
        </w:rPr>
      </w:pPr>
      <w:r w:rsidRPr="00B11656">
        <w:rPr>
          <w:rFonts w:asciiTheme="majorBidi" w:eastAsia="Calibri" w:hAnsiTheme="majorBidi" w:cstheme="majorBidi"/>
          <w:kern w:val="0"/>
          <w:sz w:val="32"/>
          <w:szCs w:val="32"/>
          <w:rtl/>
          <w:lang w:val="en-US" w:bidi="ar-DZ"/>
          <w14:ligatures w14:val="none"/>
        </w:rPr>
        <w:t>السنة أولى ماستر قانون جنائي وعلوم جنائية</w:t>
      </w:r>
    </w:p>
    <w:p w14:paraId="137D2545" w14:textId="208AF9FF" w:rsidR="00D56DAA" w:rsidRPr="00B11656" w:rsidRDefault="006002C5" w:rsidP="00B11656">
      <w:pPr>
        <w:bidi/>
        <w:spacing w:line="360" w:lineRule="auto"/>
        <w:rPr>
          <w:rFonts w:asciiTheme="majorBidi" w:eastAsia="Calibri" w:hAnsiTheme="majorBidi" w:cstheme="majorBidi"/>
          <w:b/>
          <w:bCs/>
          <w:kern w:val="0"/>
          <w:sz w:val="32"/>
          <w:szCs w:val="32"/>
          <w:rtl/>
          <w:lang w:val="en-US" w:bidi="ar-DZ"/>
          <w14:ligatures w14:val="none"/>
        </w:rPr>
      </w:pPr>
      <w:bookmarkStart w:id="0" w:name="_Hlk155897393"/>
      <w:r w:rsidRPr="00B11656">
        <w:rPr>
          <w:rFonts w:asciiTheme="majorBidi" w:eastAsia="Calibri" w:hAnsiTheme="majorBidi" w:cstheme="majorBidi"/>
          <w:b/>
          <w:bCs/>
          <w:kern w:val="0"/>
          <w:sz w:val="32"/>
          <w:szCs w:val="32"/>
          <w:rtl/>
          <w:lang w:val="en-US" w:bidi="ar-DZ"/>
          <w14:ligatures w14:val="none"/>
        </w:rPr>
        <w:t>الجواب</w:t>
      </w:r>
      <w:r w:rsidR="0038540F" w:rsidRPr="00B11656">
        <w:rPr>
          <w:rFonts w:asciiTheme="majorBidi" w:eastAsia="Calibri" w:hAnsiTheme="majorBidi" w:cstheme="majorBidi"/>
          <w:b/>
          <w:bCs/>
          <w:kern w:val="0"/>
          <w:sz w:val="32"/>
          <w:szCs w:val="32"/>
          <w:rtl/>
          <w:lang w:val="en-US" w:bidi="ar-DZ"/>
          <w14:ligatures w14:val="none"/>
        </w:rPr>
        <w:t xml:space="preserve"> الأول: ........................................... (</w:t>
      </w:r>
      <w:r w:rsidR="007F0D0F" w:rsidRPr="00B11656">
        <w:rPr>
          <w:rFonts w:asciiTheme="majorBidi" w:eastAsia="Calibri" w:hAnsiTheme="majorBidi" w:cstheme="majorBidi"/>
          <w:b/>
          <w:bCs/>
          <w:kern w:val="0"/>
          <w:sz w:val="32"/>
          <w:szCs w:val="32"/>
          <w:rtl/>
          <w:lang w:val="en-US" w:bidi="ar-DZ"/>
          <w14:ligatures w14:val="none"/>
        </w:rPr>
        <w:t>05</w:t>
      </w:r>
      <w:r w:rsidR="0038540F" w:rsidRPr="00B11656">
        <w:rPr>
          <w:rFonts w:asciiTheme="majorBidi" w:eastAsia="Calibri" w:hAnsiTheme="majorBidi" w:cstheme="majorBidi"/>
          <w:b/>
          <w:bCs/>
          <w:kern w:val="0"/>
          <w:sz w:val="32"/>
          <w:szCs w:val="32"/>
          <w:rtl/>
          <w:lang w:val="en-US" w:bidi="ar-DZ"/>
          <w14:ligatures w14:val="none"/>
        </w:rPr>
        <w:t xml:space="preserve"> نقاط)</w:t>
      </w:r>
    </w:p>
    <w:bookmarkEnd w:id="0"/>
    <w:p w14:paraId="1A32D465" w14:textId="72DFF0B5" w:rsidR="00E72C16" w:rsidRPr="00B11656" w:rsidRDefault="00E72C16" w:rsidP="00B11656">
      <w:pPr>
        <w:pStyle w:val="Paragraphedeliste"/>
        <w:numPr>
          <w:ilvl w:val="0"/>
          <w:numId w:val="7"/>
        </w:numPr>
        <w:bidi/>
        <w:spacing w:line="360" w:lineRule="auto"/>
        <w:rPr>
          <w:rFonts w:asciiTheme="majorBidi" w:eastAsia="Calibri" w:hAnsiTheme="majorBidi" w:cstheme="majorBidi"/>
          <w:b/>
          <w:bCs/>
          <w:kern w:val="0"/>
          <w:sz w:val="32"/>
          <w:szCs w:val="32"/>
          <w:lang w:val="en-US" w:bidi="ar-DZ"/>
          <w14:ligatures w14:val="none"/>
        </w:rPr>
      </w:pPr>
      <w:r w:rsidRPr="00B11656">
        <w:rPr>
          <w:rFonts w:asciiTheme="majorBidi" w:eastAsia="Calibri" w:hAnsiTheme="majorBidi" w:cstheme="majorBidi"/>
          <w:kern w:val="0"/>
          <w:sz w:val="32"/>
          <w:szCs w:val="32"/>
          <w:rtl/>
          <w:lang w:val="en-US" w:bidi="ar-DZ"/>
          <w14:ligatures w14:val="none"/>
        </w:rPr>
        <w:t>النتائج القانونية المترتبة على تغير الثابت في جريمة القتل هي:</w:t>
      </w:r>
    </w:p>
    <w:p w14:paraId="1FB6A932" w14:textId="77777777" w:rsidR="00E72C16" w:rsidRPr="00B11656" w:rsidRDefault="00E72C16" w:rsidP="00B11656">
      <w:pPr>
        <w:pStyle w:val="Paragraphedeliste"/>
        <w:numPr>
          <w:ilvl w:val="0"/>
          <w:numId w:val="7"/>
        </w:numPr>
        <w:bidi/>
        <w:spacing w:line="360" w:lineRule="auto"/>
        <w:rPr>
          <w:rFonts w:asciiTheme="majorBidi" w:eastAsia="Calibri" w:hAnsiTheme="majorBidi" w:cstheme="majorBidi"/>
          <w:b/>
          <w:bCs/>
          <w:kern w:val="0"/>
          <w:sz w:val="32"/>
          <w:szCs w:val="32"/>
          <w:lang w:val="en-US" w:bidi="ar-DZ"/>
          <w14:ligatures w14:val="none"/>
        </w:rPr>
      </w:pPr>
      <w:r w:rsidRPr="00B11656">
        <w:rPr>
          <w:rFonts w:asciiTheme="majorBidi" w:eastAsia="Calibri" w:hAnsiTheme="majorBidi" w:cstheme="majorBidi"/>
          <w:kern w:val="0"/>
          <w:sz w:val="32"/>
          <w:szCs w:val="32"/>
          <w:rtl/>
          <w:lang w:val="en-US" w:bidi="ar-DZ"/>
          <w14:ligatures w14:val="none"/>
        </w:rPr>
        <w:t>تحول الجريمة من جرائم الضرر إلى جرائم الخطر (الشروع في قتل) بشرط عدم المساس بالسلامة الجسدية كالخطأ في التصويب</w:t>
      </w:r>
    </w:p>
    <w:p w14:paraId="00390F9E" w14:textId="0E757120" w:rsidR="00E72C16" w:rsidRPr="00B11656" w:rsidRDefault="00E72C16" w:rsidP="00B11656">
      <w:pPr>
        <w:pStyle w:val="Paragraphedeliste"/>
        <w:numPr>
          <w:ilvl w:val="0"/>
          <w:numId w:val="7"/>
        </w:numPr>
        <w:bidi/>
        <w:spacing w:line="360" w:lineRule="auto"/>
        <w:rPr>
          <w:rFonts w:asciiTheme="majorBidi" w:eastAsia="Calibri" w:hAnsiTheme="majorBidi" w:cstheme="majorBidi"/>
          <w:b/>
          <w:bCs/>
          <w:kern w:val="0"/>
          <w:sz w:val="32"/>
          <w:szCs w:val="32"/>
          <w:lang w:val="en-US" w:bidi="ar-DZ"/>
          <w14:ligatures w14:val="none"/>
        </w:rPr>
      </w:pPr>
      <w:r w:rsidRPr="00B11656">
        <w:rPr>
          <w:rFonts w:asciiTheme="majorBidi" w:eastAsia="Calibri" w:hAnsiTheme="majorBidi" w:cstheme="majorBidi"/>
          <w:kern w:val="0"/>
          <w:sz w:val="32"/>
          <w:szCs w:val="32"/>
          <w:rtl/>
          <w:lang w:val="en-US" w:bidi="ar-DZ"/>
          <w14:ligatures w14:val="none"/>
        </w:rPr>
        <w:t>تحقق النتيجة القانونية</w:t>
      </w:r>
      <w:r w:rsidR="009874E6" w:rsidRPr="00B11656">
        <w:rPr>
          <w:rFonts w:asciiTheme="majorBidi" w:eastAsia="Calibri" w:hAnsiTheme="majorBidi" w:cstheme="majorBidi"/>
          <w:kern w:val="0"/>
          <w:sz w:val="32"/>
          <w:szCs w:val="32"/>
          <w:rtl/>
          <w:lang w:val="en-US" w:bidi="ar-DZ"/>
          <w14:ligatures w14:val="none"/>
        </w:rPr>
        <w:t xml:space="preserve"> </w:t>
      </w:r>
      <w:r w:rsidR="006B6482" w:rsidRPr="00B11656">
        <w:rPr>
          <w:rFonts w:asciiTheme="majorBidi" w:eastAsia="Calibri" w:hAnsiTheme="majorBidi" w:cstheme="majorBidi"/>
          <w:kern w:val="0"/>
          <w:sz w:val="32"/>
          <w:szCs w:val="32"/>
          <w:rtl/>
          <w:lang w:val="en-US" w:bidi="ar-DZ"/>
          <w14:ligatures w14:val="none"/>
        </w:rPr>
        <w:t xml:space="preserve">- </w:t>
      </w:r>
      <w:r w:rsidR="009874E6" w:rsidRPr="00B11656">
        <w:rPr>
          <w:rFonts w:asciiTheme="majorBidi" w:eastAsia="Calibri" w:hAnsiTheme="majorBidi" w:cstheme="majorBidi"/>
          <w:kern w:val="0"/>
          <w:sz w:val="32"/>
          <w:szCs w:val="32"/>
          <w:rtl/>
          <w:lang w:val="en-US" w:bidi="ar-DZ"/>
          <w14:ligatures w14:val="none"/>
        </w:rPr>
        <w:t>الاعتداء على الحق في الحياة</w:t>
      </w:r>
      <w:r w:rsidR="006B6482" w:rsidRPr="00B11656">
        <w:rPr>
          <w:rFonts w:asciiTheme="majorBidi" w:eastAsia="Calibri" w:hAnsiTheme="majorBidi" w:cstheme="majorBidi"/>
          <w:kern w:val="0"/>
          <w:sz w:val="32"/>
          <w:szCs w:val="32"/>
          <w:rtl/>
          <w:lang w:val="en-US" w:bidi="ar-DZ"/>
          <w14:ligatures w14:val="none"/>
        </w:rPr>
        <w:t xml:space="preserve"> -</w:t>
      </w:r>
      <w:r w:rsidRPr="00B11656">
        <w:rPr>
          <w:rFonts w:asciiTheme="majorBidi" w:eastAsia="Calibri" w:hAnsiTheme="majorBidi" w:cstheme="majorBidi"/>
          <w:kern w:val="0"/>
          <w:sz w:val="32"/>
          <w:szCs w:val="32"/>
          <w:rtl/>
          <w:lang w:val="en-US" w:bidi="ar-DZ"/>
          <w14:ligatures w14:val="none"/>
        </w:rPr>
        <w:t xml:space="preserve"> دون المادية كما في المثال السابق </w:t>
      </w:r>
    </w:p>
    <w:p w14:paraId="04511680" w14:textId="44614E0F" w:rsidR="0089386E" w:rsidRPr="00B11656" w:rsidRDefault="00E72C16" w:rsidP="00B11656">
      <w:pPr>
        <w:pStyle w:val="Paragraphedeliste"/>
        <w:numPr>
          <w:ilvl w:val="0"/>
          <w:numId w:val="7"/>
        </w:numPr>
        <w:bidi/>
        <w:spacing w:line="360" w:lineRule="auto"/>
        <w:rPr>
          <w:rFonts w:asciiTheme="majorBidi" w:eastAsia="Calibri" w:hAnsiTheme="majorBidi" w:cstheme="majorBidi"/>
          <w:b/>
          <w:bCs/>
          <w:kern w:val="0"/>
          <w:sz w:val="32"/>
          <w:szCs w:val="32"/>
          <w:lang w:val="en-US" w:bidi="ar-DZ"/>
          <w14:ligatures w14:val="none"/>
        </w:rPr>
      </w:pPr>
      <w:r w:rsidRPr="00B11656">
        <w:rPr>
          <w:rFonts w:asciiTheme="majorBidi" w:eastAsia="Calibri" w:hAnsiTheme="majorBidi" w:cstheme="majorBidi"/>
          <w:kern w:val="0"/>
          <w:sz w:val="32"/>
          <w:szCs w:val="32"/>
          <w:rtl/>
          <w:lang w:val="en-US" w:bidi="ar-DZ"/>
          <w14:ligatures w14:val="none"/>
        </w:rPr>
        <w:t xml:space="preserve">قد تتحقق النتيجة القانونية مع المادية </w:t>
      </w:r>
      <w:r w:rsidR="0020454F" w:rsidRPr="00B11656">
        <w:rPr>
          <w:rFonts w:asciiTheme="majorBidi" w:eastAsia="Calibri" w:hAnsiTheme="majorBidi" w:cstheme="majorBidi"/>
          <w:kern w:val="0"/>
          <w:sz w:val="32"/>
          <w:szCs w:val="32"/>
          <w:rtl/>
          <w:lang w:val="en-US" w:bidi="ar-DZ"/>
          <w14:ligatures w14:val="none"/>
        </w:rPr>
        <w:t xml:space="preserve">- </w:t>
      </w:r>
      <w:r w:rsidRPr="00B11656">
        <w:rPr>
          <w:rFonts w:asciiTheme="majorBidi" w:eastAsia="Calibri" w:hAnsiTheme="majorBidi" w:cstheme="majorBidi"/>
          <w:kern w:val="0"/>
          <w:sz w:val="32"/>
          <w:szCs w:val="32"/>
          <w:rtl/>
          <w:lang w:val="en-US" w:bidi="ar-DZ"/>
          <w14:ligatures w14:val="none"/>
        </w:rPr>
        <w:t>المساس بالسلامة الجسدية دون إزهاق الروح</w:t>
      </w:r>
      <w:r w:rsidR="0020454F" w:rsidRPr="00B11656">
        <w:rPr>
          <w:rFonts w:asciiTheme="majorBidi" w:eastAsia="Calibri" w:hAnsiTheme="majorBidi" w:cstheme="majorBidi"/>
          <w:kern w:val="0"/>
          <w:sz w:val="32"/>
          <w:szCs w:val="32"/>
          <w:rtl/>
          <w:lang w:val="en-US" w:bidi="ar-DZ"/>
          <w14:ligatures w14:val="none"/>
        </w:rPr>
        <w:t xml:space="preserve"> -</w:t>
      </w:r>
      <w:r w:rsidRPr="00B11656">
        <w:rPr>
          <w:rFonts w:asciiTheme="majorBidi" w:eastAsia="Calibri" w:hAnsiTheme="majorBidi" w:cstheme="majorBidi"/>
          <w:kern w:val="0"/>
          <w:sz w:val="32"/>
          <w:szCs w:val="32"/>
          <w:rtl/>
          <w:lang w:val="en-US" w:bidi="ar-DZ"/>
          <w14:ligatures w14:val="none"/>
        </w:rPr>
        <w:t xml:space="preserve"> فتكون الجريمة هنا جريمة شروع في قتل وهنا تجمع ما بين الضرر والخطر </w:t>
      </w:r>
    </w:p>
    <w:p w14:paraId="5C779C72" w14:textId="4E322F81" w:rsidR="0089386E" w:rsidRPr="00B11656" w:rsidRDefault="006002C5" w:rsidP="00B11656">
      <w:pPr>
        <w:bidi/>
        <w:spacing w:line="360" w:lineRule="auto"/>
        <w:rPr>
          <w:rFonts w:asciiTheme="majorBidi" w:eastAsia="Calibri" w:hAnsiTheme="majorBidi" w:cstheme="majorBidi"/>
          <w:b/>
          <w:bCs/>
          <w:kern w:val="0"/>
          <w:sz w:val="32"/>
          <w:szCs w:val="32"/>
          <w:rtl/>
          <w:lang w:val="en-US" w:bidi="ar-DZ"/>
          <w14:ligatures w14:val="none"/>
        </w:rPr>
      </w:pPr>
      <w:bookmarkStart w:id="1" w:name="_Hlk155897768"/>
      <w:r w:rsidRPr="00B11656">
        <w:rPr>
          <w:rFonts w:asciiTheme="majorBidi" w:eastAsia="Calibri" w:hAnsiTheme="majorBidi" w:cstheme="majorBidi"/>
          <w:b/>
          <w:bCs/>
          <w:kern w:val="0"/>
          <w:sz w:val="32"/>
          <w:szCs w:val="32"/>
          <w:rtl/>
          <w:lang w:val="en-US" w:bidi="ar-DZ"/>
          <w14:ligatures w14:val="none"/>
        </w:rPr>
        <w:t>الجواب</w:t>
      </w:r>
      <w:r w:rsidR="0089386E" w:rsidRPr="00B11656">
        <w:rPr>
          <w:rFonts w:asciiTheme="majorBidi" w:eastAsia="Calibri" w:hAnsiTheme="majorBidi" w:cstheme="majorBidi"/>
          <w:b/>
          <w:bCs/>
          <w:kern w:val="0"/>
          <w:sz w:val="32"/>
          <w:szCs w:val="32"/>
          <w:rtl/>
          <w:lang w:val="en-US" w:bidi="ar-DZ"/>
          <w14:ligatures w14:val="none"/>
        </w:rPr>
        <w:t xml:space="preserve"> </w:t>
      </w:r>
      <w:r w:rsidR="00284C81" w:rsidRPr="00B11656">
        <w:rPr>
          <w:rFonts w:asciiTheme="majorBidi" w:eastAsia="Calibri" w:hAnsiTheme="majorBidi" w:cstheme="majorBidi"/>
          <w:b/>
          <w:bCs/>
          <w:kern w:val="0"/>
          <w:sz w:val="32"/>
          <w:szCs w:val="32"/>
          <w:rtl/>
          <w:lang w:val="en-US" w:bidi="ar-DZ"/>
          <w14:ligatures w14:val="none"/>
        </w:rPr>
        <w:t>الثاني</w:t>
      </w:r>
      <w:r w:rsidR="0089386E" w:rsidRPr="00B11656">
        <w:rPr>
          <w:rFonts w:asciiTheme="majorBidi" w:eastAsia="Calibri" w:hAnsiTheme="majorBidi" w:cstheme="majorBidi"/>
          <w:b/>
          <w:bCs/>
          <w:kern w:val="0"/>
          <w:sz w:val="32"/>
          <w:szCs w:val="32"/>
          <w:rtl/>
          <w:lang w:val="en-US" w:bidi="ar-DZ"/>
          <w14:ligatures w14:val="none"/>
        </w:rPr>
        <w:t>: ........................................... (</w:t>
      </w:r>
      <w:r w:rsidR="007F0D0F" w:rsidRPr="00B11656">
        <w:rPr>
          <w:rFonts w:asciiTheme="majorBidi" w:eastAsia="Calibri" w:hAnsiTheme="majorBidi" w:cstheme="majorBidi"/>
          <w:b/>
          <w:bCs/>
          <w:kern w:val="0"/>
          <w:sz w:val="32"/>
          <w:szCs w:val="32"/>
          <w:rtl/>
          <w:lang w:val="en-US" w:bidi="ar-DZ"/>
          <w14:ligatures w14:val="none"/>
        </w:rPr>
        <w:t>07</w:t>
      </w:r>
      <w:r w:rsidR="0089386E" w:rsidRPr="00B11656">
        <w:rPr>
          <w:rFonts w:asciiTheme="majorBidi" w:eastAsia="Calibri" w:hAnsiTheme="majorBidi" w:cstheme="majorBidi"/>
          <w:b/>
          <w:bCs/>
          <w:kern w:val="0"/>
          <w:sz w:val="32"/>
          <w:szCs w:val="32"/>
          <w:rtl/>
          <w:lang w:val="en-US" w:bidi="ar-DZ"/>
          <w14:ligatures w14:val="none"/>
        </w:rPr>
        <w:t xml:space="preserve"> نقاط)</w:t>
      </w:r>
    </w:p>
    <w:bookmarkEnd w:id="1"/>
    <w:p w14:paraId="3D960C00" w14:textId="48EDA8D9" w:rsidR="00E72C16" w:rsidRPr="00B11656" w:rsidRDefault="00E72C16" w:rsidP="00B11656">
      <w:pPr>
        <w:pStyle w:val="Paragraphedeliste"/>
        <w:numPr>
          <w:ilvl w:val="0"/>
          <w:numId w:val="5"/>
        </w:numPr>
        <w:bidi/>
        <w:spacing w:after="200" w:line="360" w:lineRule="auto"/>
        <w:jc w:val="both"/>
        <w:rPr>
          <w:rFonts w:asciiTheme="majorBidi" w:hAnsiTheme="majorBidi" w:cstheme="majorBidi"/>
          <w:b/>
          <w:bCs/>
          <w:sz w:val="32"/>
          <w:szCs w:val="32"/>
          <w:lang w:bidi="ar-DZ"/>
        </w:rPr>
      </w:pPr>
      <w:r w:rsidRPr="00B11656"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  <w:t xml:space="preserve">التكييف القانوني للجريمة: </w:t>
      </w:r>
      <w:r w:rsidRPr="00B11656">
        <w:rPr>
          <w:rFonts w:asciiTheme="majorBidi" w:hAnsiTheme="majorBidi" w:cstheme="majorBidi"/>
          <w:sz w:val="32"/>
          <w:szCs w:val="32"/>
          <w:rtl/>
          <w:lang w:bidi="ar-DZ"/>
        </w:rPr>
        <w:t>جريمة قتل عمد</w:t>
      </w:r>
    </w:p>
    <w:p w14:paraId="4C597E07" w14:textId="03428072" w:rsidR="00E72C16" w:rsidRPr="00B11656" w:rsidRDefault="00E72C16" w:rsidP="00B11656">
      <w:pPr>
        <w:pStyle w:val="Paragraphedeliste"/>
        <w:numPr>
          <w:ilvl w:val="0"/>
          <w:numId w:val="5"/>
        </w:numPr>
        <w:bidi/>
        <w:spacing w:after="200" w:line="360" w:lineRule="auto"/>
        <w:jc w:val="both"/>
        <w:rPr>
          <w:rFonts w:asciiTheme="majorBidi" w:hAnsiTheme="majorBidi" w:cstheme="majorBidi"/>
          <w:b/>
          <w:bCs/>
          <w:sz w:val="32"/>
          <w:szCs w:val="32"/>
          <w:lang w:bidi="ar-DZ"/>
        </w:rPr>
      </w:pPr>
      <w:r w:rsidRPr="00B11656"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  <w:t xml:space="preserve">أركان الجريمة </w:t>
      </w:r>
    </w:p>
    <w:p w14:paraId="73B0A838" w14:textId="77777777" w:rsidR="00E72C16" w:rsidRPr="00B11656" w:rsidRDefault="00E72C16" w:rsidP="00B11656">
      <w:pPr>
        <w:pStyle w:val="Paragraphedeliste"/>
        <w:numPr>
          <w:ilvl w:val="0"/>
          <w:numId w:val="11"/>
        </w:numPr>
        <w:bidi/>
        <w:spacing w:after="200" w:line="360" w:lineRule="auto"/>
        <w:jc w:val="both"/>
        <w:rPr>
          <w:rFonts w:asciiTheme="majorBidi" w:hAnsiTheme="majorBidi" w:cstheme="majorBidi"/>
          <w:b/>
          <w:bCs/>
          <w:sz w:val="32"/>
          <w:szCs w:val="32"/>
          <w:lang w:bidi="ar-DZ"/>
        </w:rPr>
      </w:pPr>
      <w:r w:rsidRPr="00B11656"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  <w:t xml:space="preserve">الركن المادي: </w:t>
      </w:r>
    </w:p>
    <w:p w14:paraId="0A6F6D19" w14:textId="09A9FB01" w:rsidR="00E72C16" w:rsidRPr="00B11656" w:rsidRDefault="007637F4" w:rsidP="00B11656">
      <w:pPr>
        <w:pStyle w:val="Paragraphedeliste"/>
        <w:numPr>
          <w:ilvl w:val="0"/>
          <w:numId w:val="9"/>
        </w:numPr>
        <w:bidi/>
        <w:spacing w:after="200" w:line="360" w:lineRule="auto"/>
        <w:jc w:val="both"/>
        <w:rPr>
          <w:rFonts w:asciiTheme="majorBidi" w:hAnsiTheme="majorBidi" w:cstheme="majorBidi"/>
          <w:b/>
          <w:bCs/>
          <w:sz w:val="32"/>
          <w:szCs w:val="32"/>
          <w:lang w:bidi="ar-DZ"/>
        </w:rPr>
      </w:pPr>
      <w:r w:rsidRPr="00B11656"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  <w:t>السلوك: سلبي</w:t>
      </w:r>
      <w:r w:rsidR="00E72C16" w:rsidRPr="00B11656">
        <w:rPr>
          <w:rFonts w:asciiTheme="majorBidi" w:hAnsiTheme="majorBidi" w:cstheme="majorBidi"/>
          <w:sz w:val="32"/>
          <w:szCs w:val="32"/>
          <w:rtl/>
          <w:lang w:bidi="ar-DZ"/>
        </w:rPr>
        <w:t xml:space="preserve"> (الامتناع عن</w:t>
      </w:r>
      <w:r w:rsidR="00E72C16" w:rsidRPr="00B11656">
        <w:rPr>
          <w:rFonts w:asciiTheme="majorBidi" w:eastAsia="Times New Roman" w:hAnsiTheme="majorBidi" w:cstheme="majorBidi"/>
          <w:kern w:val="0"/>
          <w:sz w:val="32"/>
          <w:szCs w:val="32"/>
          <w:rtl/>
          <w:lang w:eastAsia="fr-FR" w:bidi="ar-DZ"/>
          <w14:ligatures w14:val="none"/>
        </w:rPr>
        <w:t xml:space="preserve"> </w:t>
      </w:r>
      <w:r w:rsidRPr="00B11656">
        <w:rPr>
          <w:rFonts w:asciiTheme="majorBidi" w:eastAsia="Times New Roman" w:hAnsiTheme="majorBidi" w:cstheme="majorBidi"/>
          <w:kern w:val="0"/>
          <w:sz w:val="32"/>
          <w:szCs w:val="32"/>
          <w:rtl/>
          <w:lang w:eastAsia="fr-FR" w:bidi="ar-DZ"/>
          <w14:ligatures w14:val="none"/>
        </w:rPr>
        <w:t>إصلاح مصدر</w:t>
      </w:r>
      <w:r w:rsidR="00E72C16" w:rsidRPr="00B11656">
        <w:rPr>
          <w:rFonts w:asciiTheme="majorBidi" w:eastAsia="Times New Roman" w:hAnsiTheme="majorBidi" w:cstheme="majorBidi"/>
          <w:kern w:val="0"/>
          <w:sz w:val="32"/>
          <w:szCs w:val="32"/>
          <w:rtl/>
          <w:lang w:eastAsia="fr-FR" w:bidi="ar-DZ"/>
          <w14:ligatures w14:val="none"/>
        </w:rPr>
        <w:t xml:space="preserve"> تسرب مياه الصرف </w:t>
      </w:r>
      <w:r w:rsidR="00E72C16" w:rsidRPr="00B11656">
        <w:rPr>
          <w:rFonts w:asciiTheme="majorBidi" w:eastAsia="Times New Roman" w:hAnsiTheme="majorBidi" w:cstheme="majorBidi"/>
          <w:kern w:val="0"/>
          <w:sz w:val="32"/>
          <w:szCs w:val="32"/>
          <w:rtl/>
          <w:lang w:eastAsia="fr-FR" w:bidi="ar-DZ"/>
          <w14:ligatures w14:val="none"/>
        </w:rPr>
        <w:t>والتنظيف</w:t>
      </w:r>
      <w:r w:rsidR="00E72C16" w:rsidRPr="00B11656">
        <w:rPr>
          <w:rFonts w:asciiTheme="majorBidi" w:hAnsiTheme="majorBidi" w:cstheme="majorBidi"/>
          <w:sz w:val="32"/>
          <w:szCs w:val="32"/>
          <w:rtl/>
          <w:lang w:bidi="ar-DZ"/>
        </w:rPr>
        <w:t>)</w:t>
      </w:r>
    </w:p>
    <w:p w14:paraId="37391717" w14:textId="32400304" w:rsidR="00E72C16" w:rsidRPr="00B11656" w:rsidRDefault="00E72C16" w:rsidP="00B11656">
      <w:pPr>
        <w:pStyle w:val="Paragraphedeliste"/>
        <w:numPr>
          <w:ilvl w:val="0"/>
          <w:numId w:val="9"/>
        </w:numPr>
        <w:bidi/>
        <w:spacing w:after="200" w:line="360" w:lineRule="auto"/>
        <w:jc w:val="both"/>
        <w:rPr>
          <w:rFonts w:asciiTheme="majorBidi" w:hAnsiTheme="majorBidi" w:cstheme="majorBidi"/>
          <w:b/>
          <w:bCs/>
          <w:sz w:val="32"/>
          <w:szCs w:val="32"/>
          <w:lang w:bidi="ar-DZ"/>
        </w:rPr>
      </w:pPr>
      <w:r w:rsidRPr="00B11656"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  <w:t xml:space="preserve">النتيجة: </w:t>
      </w:r>
      <w:r w:rsidRPr="00B11656">
        <w:rPr>
          <w:rFonts w:asciiTheme="majorBidi" w:hAnsiTheme="majorBidi" w:cstheme="majorBidi"/>
          <w:sz w:val="32"/>
          <w:szCs w:val="32"/>
          <w:rtl/>
          <w:lang w:bidi="ar-DZ"/>
        </w:rPr>
        <w:t>وفاة (ب)</w:t>
      </w:r>
    </w:p>
    <w:p w14:paraId="75241096" w14:textId="6DD9CB90" w:rsidR="00E72C16" w:rsidRPr="00B11656" w:rsidRDefault="00E72C16" w:rsidP="00B11656">
      <w:pPr>
        <w:pStyle w:val="Paragraphedeliste"/>
        <w:numPr>
          <w:ilvl w:val="0"/>
          <w:numId w:val="9"/>
        </w:numPr>
        <w:bidi/>
        <w:spacing w:after="200" w:line="360" w:lineRule="auto"/>
        <w:jc w:val="both"/>
        <w:rPr>
          <w:rFonts w:asciiTheme="majorBidi" w:hAnsiTheme="majorBidi" w:cstheme="majorBidi"/>
          <w:b/>
          <w:bCs/>
          <w:sz w:val="32"/>
          <w:szCs w:val="32"/>
          <w:lang w:bidi="ar-DZ"/>
        </w:rPr>
      </w:pPr>
      <w:r w:rsidRPr="00B11656"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  <w:t>علاقة السببية</w:t>
      </w:r>
      <w:r w:rsidR="007637F4" w:rsidRPr="00B11656"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  <w:t>:</w:t>
      </w:r>
      <w:r w:rsidRPr="00B11656"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  <w:t xml:space="preserve"> </w:t>
      </w:r>
      <w:r w:rsidR="007637F4" w:rsidRPr="00B11656"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  <w:t>مباشرة:</w:t>
      </w:r>
      <w:r w:rsidR="007637F4" w:rsidRPr="00B11656">
        <w:rPr>
          <w:rFonts w:asciiTheme="majorBidi" w:hAnsiTheme="majorBidi" w:cstheme="majorBidi"/>
          <w:sz w:val="32"/>
          <w:szCs w:val="32"/>
          <w:rtl/>
          <w:lang w:bidi="ar-DZ"/>
        </w:rPr>
        <w:t xml:space="preserve"> </w:t>
      </w:r>
      <w:r w:rsidR="004D255F" w:rsidRPr="00B11656">
        <w:rPr>
          <w:rFonts w:asciiTheme="majorBidi" w:hAnsiTheme="majorBidi" w:cstheme="majorBidi"/>
          <w:sz w:val="32"/>
          <w:szCs w:val="32"/>
          <w:rtl/>
          <w:lang w:bidi="ar-DZ"/>
        </w:rPr>
        <w:t xml:space="preserve">الامتناع </w:t>
      </w:r>
      <w:r w:rsidR="007637F4" w:rsidRPr="00B11656">
        <w:rPr>
          <w:rFonts w:asciiTheme="majorBidi" w:hAnsiTheme="majorBidi" w:cstheme="majorBidi"/>
          <w:sz w:val="32"/>
          <w:szCs w:val="32"/>
          <w:rtl/>
          <w:lang w:bidi="ar-DZ"/>
        </w:rPr>
        <w:t xml:space="preserve">إصلاح </w:t>
      </w:r>
      <w:r w:rsidR="004D255F" w:rsidRPr="00B11656">
        <w:rPr>
          <w:rFonts w:asciiTheme="majorBidi" w:hAnsiTheme="majorBidi" w:cstheme="majorBidi"/>
          <w:sz w:val="32"/>
          <w:szCs w:val="32"/>
          <w:rtl/>
          <w:lang w:bidi="ar-DZ"/>
        </w:rPr>
        <w:t>عن</w:t>
      </w:r>
      <w:r w:rsidR="004D255F" w:rsidRPr="00B11656">
        <w:rPr>
          <w:rFonts w:asciiTheme="majorBidi" w:eastAsia="Times New Roman" w:hAnsiTheme="majorBidi" w:cstheme="majorBidi"/>
          <w:kern w:val="0"/>
          <w:sz w:val="32"/>
          <w:szCs w:val="32"/>
          <w:rtl/>
          <w:lang w:eastAsia="fr-FR" w:bidi="ar-DZ"/>
          <w14:ligatures w14:val="none"/>
        </w:rPr>
        <w:t xml:space="preserve"> مصدر تسرب مياه الصرف والتنظيف</w:t>
      </w:r>
      <w:r w:rsidR="007637F4" w:rsidRPr="00B11656">
        <w:rPr>
          <w:rFonts w:asciiTheme="majorBidi" w:eastAsia="Times New Roman" w:hAnsiTheme="majorBidi" w:cstheme="majorBidi"/>
          <w:kern w:val="0"/>
          <w:sz w:val="32"/>
          <w:szCs w:val="32"/>
          <w:rtl/>
          <w:lang w:eastAsia="fr-FR" w:bidi="ar-DZ"/>
          <w14:ligatures w14:val="none"/>
        </w:rPr>
        <w:t xml:space="preserve"> أدى لتسربها على العداد الكهربائي مما نتج عنه تكاس كهربائي أدى إلى وفاة (ب)</w:t>
      </w:r>
    </w:p>
    <w:p w14:paraId="144371D9" w14:textId="761A92DB" w:rsidR="007637F4" w:rsidRPr="00B11656" w:rsidRDefault="007637F4" w:rsidP="00B11656">
      <w:pPr>
        <w:pStyle w:val="Paragraphedeliste"/>
        <w:numPr>
          <w:ilvl w:val="0"/>
          <w:numId w:val="10"/>
        </w:numPr>
        <w:bidi/>
        <w:spacing w:after="200" w:line="360" w:lineRule="auto"/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</w:pPr>
      <w:r w:rsidRPr="00B11656"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  <w:t>الركن المعنوي:</w:t>
      </w:r>
    </w:p>
    <w:p w14:paraId="6BACC8C7" w14:textId="76F782E3" w:rsidR="00125EF7" w:rsidRPr="00B11656" w:rsidRDefault="007637F4" w:rsidP="00B11656">
      <w:pPr>
        <w:bidi/>
        <w:spacing w:after="200" w:line="360" w:lineRule="auto"/>
        <w:ind w:left="360"/>
        <w:jc w:val="both"/>
        <w:rPr>
          <w:rFonts w:asciiTheme="majorBidi" w:hAnsiTheme="majorBidi" w:cstheme="majorBidi"/>
          <w:b/>
          <w:bCs/>
          <w:sz w:val="32"/>
          <w:szCs w:val="32"/>
          <w:lang w:val="en-US" w:bidi="ar-DZ"/>
        </w:rPr>
      </w:pPr>
      <w:r w:rsidRPr="00B11656"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  <w:t xml:space="preserve">القصد </w:t>
      </w:r>
      <w:r w:rsidR="0020454F" w:rsidRPr="00B11656"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  <w:t xml:space="preserve">الجنائي: </w:t>
      </w:r>
      <w:r w:rsidR="0020454F" w:rsidRPr="00B11656">
        <w:rPr>
          <w:rFonts w:asciiTheme="majorBidi" w:hAnsiTheme="majorBidi" w:cstheme="majorBidi"/>
          <w:sz w:val="32"/>
          <w:szCs w:val="32"/>
          <w:rtl/>
          <w:lang w:bidi="ar-DZ"/>
        </w:rPr>
        <w:t>قصد</w:t>
      </w:r>
      <w:r w:rsidRPr="00B11656">
        <w:rPr>
          <w:rFonts w:asciiTheme="majorBidi" w:hAnsiTheme="majorBidi" w:cstheme="majorBidi"/>
          <w:sz w:val="32"/>
          <w:szCs w:val="32"/>
          <w:rtl/>
          <w:lang w:bidi="ar-DZ"/>
        </w:rPr>
        <w:t xml:space="preserve"> </w:t>
      </w:r>
      <w:r w:rsidR="002D0D34" w:rsidRPr="00B11656">
        <w:rPr>
          <w:rFonts w:asciiTheme="majorBidi" w:hAnsiTheme="majorBidi" w:cstheme="majorBidi"/>
          <w:sz w:val="32"/>
          <w:szCs w:val="32"/>
          <w:rtl/>
          <w:lang w:bidi="ar-DZ"/>
        </w:rPr>
        <w:t>احتمالي</w:t>
      </w:r>
      <w:r w:rsidR="0020454F" w:rsidRPr="00B11656">
        <w:rPr>
          <w:rFonts w:asciiTheme="majorBidi" w:hAnsiTheme="majorBidi" w:cstheme="majorBidi"/>
          <w:sz w:val="32"/>
          <w:szCs w:val="32"/>
          <w:rtl/>
          <w:lang w:bidi="ar-DZ"/>
        </w:rPr>
        <w:t xml:space="preserve"> متمثل في أن </w:t>
      </w:r>
      <w:r w:rsidR="002D0D34" w:rsidRPr="00B11656">
        <w:rPr>
          <w:rFonts w:asciiTheme="majorBidi" w:hAnsiTheme="majorBidi" w:cstheme="majorBidi"/>
          <w:kern w:val="0"/>
          <w:sz w:val="28"/>
          <w:szCs w:val="28"/>
          <w:rtl/>
          <w:lang w:val="en-US"/>
        </w:rPr>
        <w:t>الجاني</w:t>
      </w:r>
      <w:r w:rsidR="002D0D34" w:rsidRPr="00B11656">
        <w:rPr>
          <w:rFonts w:asciiTheme="majorBidi" w:hAnsiTheme="majorBidi" w:cstheme="majorBidi"/>
          <w:kern w:val="0"/>
          <w:sz w:val="32"/>
          <w:szCs w:val="32"/>
          <w:rtl/>
          <w:lang w:val="en-US"/>
        </w:rPr>
        <w:t xml:space="preserve"> توقع</w:t>
      </w:r>
      <w:r w:rsidR="002D0D34" w:rsidRPr="00B11656">
        <w:rPr>
          <w:rFonts w:asciiTheme="majorBidi" w:hAnsiTheme="majorBidi" w:cstheme="majorBidi"/>
          <w:kern w:val="0"/>
          <w:sz w:val="32"/>
          <w:szCs w:val="32"/>
          <w:rtl/>
          <w:lang w:val="en-US"/>
        </w:rPr>
        <w:t xml:space="preserve"> الوفاة كنتيجة ممكنة لفعله وقبل حدوثها، فهو وإن لم يرد تحققها لكنه قبل وقوعها</w:t>
      </w:r>
      <w:r w:rsidR="002D0D34" w:rsidRPr="00B11656">
        <w:rPr>
          <w:rFonts w:asciiTheme="majorBidi" w:hAnsiTheme="majorBidi" w:cstheme="majorBidi"/>
          <w:kern w:val="0"/>
          <w:sz w:val="32"/>
          <w:szCs w:val="32"/>
          <w:lang w:val="en-US"/>
        </w:rPr>
        <w:t>.</w:t>
      </w:r>
    </w:p>
    <w:p w14:paraId="647E269E" w14:textId="6E43224A" w:rsidR="0089386E" w:rsidRPr="00B11656" w:rsidRDefault="006002C5" w:rsidP="00B11656">
      <w:pPr>
        <w:bidi/>
        <w:spacing w:after="200" w:line="360" w:lineRule="auto"/>
        <w:ind w:left="360"/>
        <w:jc w:val="both"/>
        <w:rPr>
          <w:rFonts w:asciiTheme="majorBidi" w:hAnsiTheme="majorBidi" w:cstheme="majorBidi"/>
          <w:b/>
          <w:bCs/>
          <w:sz w:val="32"/>
          <w:szCs w:val="32"/>
          <w:lang w:bidi="ar-DZ"/>
        </w:rPr>
      </w:pPr>
      <w:r w:rsidRPr="00B11656"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  <w:t>الجواب</w:t>
      </w:r>
      <w:r w:rsidR="0089386E" w:rsidRPr="00B11656"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  <w:t xml:space="preserve"> الثالث: ........................................... (08 نقاط)</w:t>
      </w:r>
    </w:p>
    <w:p w14:paraId="0C5223DE" w14:textId="116F717A" w:rsidR="0089386E" w:rsidRPr="00B11656" w:rsidRDefault="006002C5" w:rsidP="00B11656">
      <w:pPr>
        <w:autoSpaceDE w:val="0"/>
        <w:autoSpaceDN w:val="0"/>
        <w:bidi/>
        <w:adjustRightInd w:val="0"/>
        <w:spacing w:after="0" w:line="360" w:lineRule="auto"/>
        <w:ind w:left="360"/>
        <w:jc w:val="both"/>
        <w:rPr>
          <w:rFonts w:asciiTheme="majorBidi" w:hAnsiTheme="majorBidi" w:cstheme="majorBidi"/>
          <w:kern w:val="0"/>
          <w:sz w:val="32"/>
          <w:szCs w:val="32"/>
          <w:rtl/>
          <w:lang w:val="en-US"/>
        </w:rPr>
      </w:pPr>
      <w:r w:rsidRPr="00B11656">
        <w:rPr>
          <w:rFonts w:asciiTheme="majorBidi" w:hAnsiTheme="majorBidi" w:cstheme="majorBidi"/>
          <w:kern w:val="0"/>
          <w:sz w:val="32"/>
          <w:szCs w:val="32"/>
          <w:rtl/>
          <w:lang w:val="en-US"/>
        </w:rPr>
        <w:lastRenderedPageBreak/>
        <w:t xml:space="preserve">    </w:t>
      </w:r>
      <w:r w:rsidR="00206929" w:rsidRPr="00B11656">
        <w:rPr>
          <w:rFonts w:asciiTheme="majorBidi" w:hAnsiTheme="majorBidi" w:cstheme="majorBidi"/>
          <w:kern w:val="0"/>
          <w:sz w:val="32"/>
          <w:szCs w:val="32"/>
          <w:rtl/>
          <w:lang w:val="en-US"/>
        </w:rPr>
        <w:t xml:space="preserve">إذا كان </w:t>
      </w:r>
      <w:r w:rsidR="00206929" w:rsidRPr="00B11656">
        <w:rPr>
          <w:rFonts w:asciiTheme="majorBidi" w:hAnsiTheme="majorBidi" w:cstheme="majorBidi"/>
          <w:kern w:val="0"/>
          <w:sz w:val="32"/>
          <w:szCs w:val="32"/>
          <w:rtl/>
          <w:lang w:val="en-US"/>
        </w:rPr>
        <w:t>الطلاق رجعي</w:t>
      </w:r>
      <w:r w:rsidR="00206929" w:rsidRPr="00B11656">
        <w:rPr>
          <w:rFonts w:asciiTheme="majorBidi" w:hAnsiTheme="majorBidi" w:cstheme="majorBidi"/>
          <w:kern w:val="0"/>
          <w:sz w:val="32"/>
          <w:szCs w:val="32"/>
          <w:rtl/>
          <w:lang w:val="en-US"/>
        </w:rPr>
        <w:t xml:space="preserve"> فهو</w:t>
      </w:r>
      <w:r w:rsidR="00206929" w:rsidRPr="00B11656">
        <w:rPr>
          <w:rFonts w:asciiTheme="majorBidi" w:hAnsiTheme="majorBidi" w:cstheme="majorBidi"/>
          <w:kern w:val="0"/>
          <w:sz w:val="32"/>
          <w:szCs w:val="32"/>
          <w:rtl/>
          <w:lang w:val="en-US"/>
        </w:rPr>
        <w:t xml:space="preserve"> لا ينهي العلاقة الزوجية ولا يزيل ملك الاستمتاع الثابت بالزواج قبل انقضاء عدة الزوجة،</w:t>
      </w:r>
      <w:r w:rsidR="00206929" w:rsidRPr="00B11656">
        <w:rPr>
          <w:rFonts w:asciiTheme="majorBidi" w:hAnsiTheme="majorBidi" w:cstheme="majorBidi"/>
          <w:kern w:val="0"/>
          <w:sz w:val="32"/>
          <w:szCs w:val="32"/>
          <w:rtl/>
          <w:lang w:val="en-US"/>
        </w:rPr>
        <w:t xml:space="preserve"> </w:t>
      </w:r>
      <w:r w:rsidR="00206929" w:rsidRPr="00B11656">
        <w:rPr>
          <w:rFonts w:asciiTheme="majorBidi" w:hAnsiTheme="majorBidi" w:cstheme="majorBidi"/>
          <w:kern w:val="0"/>
          <w:sz w:val="32"/>
          <w:szCs w:val="32"/>
          <w:rtl/>
          <w:lang w:val="en-US"/>
        </w:rPr>
        <w:t>فتبقى علاقة الزوجية قائمة حكما خلال فترة العدة، فإذا وقع الوطء أثناء فترة العدة من طلاق رجعي، عد الفعل</w:t>
      </w:r>
      <w:r w:rsidR="00206929" w:rsidRPr="00B11656">
        <w:rPr>
          <w:rFonts w:asciiTheme="majorBidi" w:hAnsiTheme="majorBidi" w:cstheme="majorBidi"/>
          <w:kern w:val="0"/>
          <w:sz w:val="32"/>
          <w:szCs w:val="32"/>
          <w:rtl/>
          <w:lang w:val="en-US"/>
        </w:rPr>
        <w:t xml:space="preserve"> </w:t>
      </w:r>
      <w:r w:rsidR="00206929" w:rsidRPr="00B11656">
        <w:rPr>
          <w:rFonts w:asciiTheme="majorBidi" w:hAnsiTheme="majorBidi" w:cstheme="majorBidi"/>
          <w:kern w:val="0"/>
          <w:sz w:val="32"/>
          <w:szCs w:val="32"/>
          <w:rtl/>
          <w:lang w:val="en-US"/>
        </w:rPr>
        <w:t>زنا، وتحققت به الجريمة لأن الزوجة عندئذ تعد باقية في عصمة مطلقها وبالتالي ملزمة أن تكون وفية له إلى</w:t>
      </w:r>
      <w:r w:rsidR="00206929" w:rsidRPr="00B11656">
        <w:rPr>
          <w:rFonts w:asciiTheme="majorBidi" w:hAnsiTheme="majorBidi" w:cstheme="majorBidi"/>
          <w:kern w:val="0"/>
          <w:sz w:val="32"/>
          <w:szCs w:val="32"/>
          <w:rtl/>
          <w:lang w:val="en-US"/>
        </w:rPr>
        <w:t xml:space="preserve"> </w:t>
      </w:r>
      <w:r w:rsidR="00206929" w:rsidRPr="00B11656">
        <w:rPr>
          <w:rFonts w:asciiTheme="majorBidi" w:hAnsiTheme="majorBidi" w:cstheme="majorBidi"/>
          <w:kern w:val="0"/>
          <w:sz w:val="32"/>
          <w:szCs w:val="32"/>
          <w:rtl/>
          <w:lang w:val="en-US"/>
        </w:rPr>
        <w:t>أن تنتهي مدة العدة ويصبح الطلاق بائنا، فإذا ارتكبت الفعل بعد انقضاء العدة فلا تقوم جريمة الزنا لانقضاء</w:t>
      </w:r>
      <w:r w:rsidRPr="00B11656">
        <w:rPr>
          <w:rFonts w:asciiTheme="majorBidi" w:hAnsiTheme="majorBidi" w:cstheme="majorBidi"/>
          <w:kern w:val="0"/>
          <w:sz w:val="32"/>
          <w:szCs w:val="32"/>
          <w:rtl/>
          <w:lang w:val="en-US"/>
        </w:rPr>
        <w:t xml:space="preserve"> </w:t>
      </w:r>
      <w:r w:rsidR="00206929" w:rsidRPr="00B11656">
        <w:rPr>
          <w:rFonts w:asciiTheme="majorBidi" w:hAnsiTheme="majorBidi" w:cstheme="majorBidi"/>
          <w:kern w:val="0"/>
          <w:sz w:val="32"/>
          <w:szCs w:val="32"/>
          <w:rtl/>
          <w:lang w:val="en-US"/>
        </w:rPr>
        <w:t>علاقة الزوجية، إذ يعد الطلاق بائنا في هذه الحالة بينونة صغرى، كما لا تثور مسألة الزنا إذا كان الطلاق بائنا</w:t>
      </w:r>
      <w:r w:rsidR="00206929" w:rsidRPr="00B11656">
        <w:rPr>
          <w:rFonts w:asciiTheme="majorBidi" w:hAnsiTheme="majorBidi" w:cstheme="majorBidi"/>
          <w:kern w:val="0"/>
          <w:sz w:val="32"/>
          <w:szCs w:val="32"/>
          <w:rtl/>
          <w:lang w:val="en-US"/>
        </w:rPr>
        <w:t xml:space="preserve"> </w:t>
      </w:r>
      <w:r w:rsidR="00206929" w:rsidRPr="00B11656">
        <w:rPr>
          <w:rFonts w:asciiTheme="majorBidi" w:hAnsiTheme="majorBidi" w:cstheme="majorBidi"/>
          <w:kern w:val="0"/>
          <w:sz w:val="32"/>
          <w:szCs w:val="32"/>
          <w:rtl/>
          <w:lang w:val="en-US"/>
        </w:rPr>
        <w:t>بينونة كبرى، لأنه ينهي العلاقة الزوجية في الحال ويزيل ملك الاستمتاع</w:t>
      </w:r>
      <w:r w:rsidR="00206929" w:rsidRPr="00B11656">
        <w:rPr>
          <w:rFonts w:asciiTheme="majorBidi" w:hAnsiTheme="majorBidi" w:cstheme="majorBidi"/>
          <w:kern w:val="0"/>
          <w:sz w:val="32"/>
          <w:szCs w:val="32"/>
          <w:lang w:val="en-US"/>
        </w:rPr>
        <w:t>.</w:t>
      </w:r>
    </w:p>
    <w:p w14:paraId="7751AE7E" w14:textId="5639143F" w:rsidR="00206929" w:rsidRPr="00B11656" w:rsidRDefault="00206929" w:rsidP="00B11656">
      <w:pPr>
        <w:pStyle w:val="Paragraphedeliste"/>
        <w:numPr>
          <w:ilvl w:val="0"/>
          <w:numId w:val="9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Theme="majorBidi" w:hAnsiTheme="majorBidi" w:cstheme="majorBidi"/>
          <w:kern w:val="0"/>
          <w:sz w:val="32"/>
          <w:szCs w:val="32"/>
          <w:lang w:val="en-US"/>
        </w:rPr>
      </w:pPr>
      <w:r w:rsidRPr="00B11656">
        <w:rPr>
          <w:rFonts w:asciiTheme="majorBidi" w:hAnsiTheme="majorBidi" w:cstheme="majorBidi"/>
          <w:kern w:val="0"/>
          <w:sz w:val="32"/>
          <w:szCs w:val="32"/>
          <w:rtl/>
          <w:lang w:val="en-US"/>
        </w:rPr>
        <w:t>هذا بالإضافة إلى التأكد من توافر القصد الجنائي من عدمه إذا كان الطلاق رجعي</w:t>
      </w:r>
      <w:r w:rsidR="006002C5" w:rsidRPr="00B11656">
        <w:rPr>
          <w:rFonts w:asciiTheme="majorBidi" w:hAnsiTheme="majorBidi" w:cstheme="majorBidi"/>
          <w:kern w:val="0"/>
          <w:sz w:val="32"/>
          <w:szCs w:val="32"/>
          <w:rtl/>
          <w:lang w:val="en-US"/>
        </w:rPr>
        <w:t>ا.</w:t>
      </w:r>
      <w:r w:rsidRPr="00B11656">
        <w:rPr>
          <w:rFonts w:asciiTheme="majorBidi" w:hAnsiTheme="majorBidi" w:cstheme="majorBidi"/>
          <w:kern w:val="0"/>
          <w:sz w:val="32"/>
          <w:szCs w:val="32"/>
          <w:rtl/>
          <w:lang w:val="en-US"/>
        </w:rPr>
        <w:t xml:space="preserve"> </w:t>
      </w:r>
    </w:p>
    <w:sectPr w:rsidR="00206929" w:rsidRPr="00B11656" w:rsidSect="009E394E">
      <w:footerReference w:type="default" r:id="rId7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EA7D4" w14:textId="77777777" w:rsidR="009E394E" w:rsidRDefault="009E394E" w:rsidP="00284C81">
      <w:pPr>
        <w:spacing w:after="0" w:line="240" w:lineRule="auto"/>
      </w:pPr>
      <w:r>
        <w:separator/>
      </w:r>
    </w:p>
  </w:endnote>
  <w:endnote w:type="continuationSeparator" w:id="0">
    <w:p w14:paraId="59569508" w14:textId="77777777" w:rsidR="009E394E" w:rsidRDefault="009E394E" w:rsidP="00284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311860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A6E2A3D" w14:textId="0228771B" w:rsidR="00284C81" w:rsidRDefault="00284C81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42F06C" w14:textId="77777777" w:rsidR="00284C81" w:rsidRDefault="00284C8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D0EF5" w14:textId="77777777" w:rsidR="009E394E" w:rsidRDefault="009E394E" w:rsidP="00284C81">
      <w:pPr>
        <w:spacing w:after="0" w:line="240" w:lineRule="auto"/>
      </w:pPr>
      <w:r>
        <w:separator/>
      </w:r>
    </w:p>
  </w:footnote>
  <w:footnote w:type="continuationSeparator" w:id="0">
    <w:p w14:paraId="66AE9F31" w14:textId="77777777" w:rsidR="009E394E" w:rsidRDefault="009E394E" w:rsidP="00284C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35C3F"/>
    <w:multiLevelType w:val="hybridMultilevel"/>
    <w:tmpl w:val="5DE818E4"/>
    <w:lvl w:ilvl="0" w:tplc="3B7C696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E2E0E"/>
    <w:multiLevelType w:val="hybridMultilevel"/>
    <w:tmpl w:val="51C0AC94"/>
    <w:lvl w:ilvl="0" w:tplc="C53408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945AC"/>
    <w:multiLevelType w:val="hybridMultilevel"/>
    <w:tmpl w:val="432EB21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DD56B7"/>
    <w:multiLevelType w:val="hybridMultilevel"/>
    <w:tmpl w:val="C268979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8140A5"/>
    <w:multiLevelType w:val="hybridMultilevel"/>
    <w:tmpl w:val="4426E550"/>
    <w:lvl w:ilvl="0" w:tplc="F968B0CE">
      <w:start w:val="1"/>
      <w:numFmt w:val="arabicAlpha"/>
      <w:lvlText w:val="(%1)"/>
      <w:lvlJc w:val="left"/>
      <w:pPr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1EB41EDA"/>
    <w:multiLevelType w:val="hybridMultilevel"/>
    <w:tmpl w:val="3C74B016"/>
    <w:lvl w:ilvl="0" w:tplc="AEFA3B94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90BED"/>
    <w:multiLevelType w:val="hybridMultilevel"/>
    <w:tmpl w:val="42D41790"/>
    <w:lvl w:ilvl="0" w:tplc="61ACA0AE">
      <w:start w:val="1"/>
      <w:numFmt w:val="arabicAlpha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C862F6"/>
    <w:multiLevelType w:val="hybridMultilevel"/>
    <w:tmpl w:val="38B0466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D127151"/>
    <w:multiLevelType w:val="hybridMultilevel"/>
    <w:tmpl w:val="21A64252"/>
    <w:lvl w:ilvl="0" w:tplc="F11095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B65160"/>
    <w:multiLevelType w:val="hybridMultilevel"/>
    <w:tmpl w:val="B6C64D0C"/>
    <w:lvl w:ilvl="0" w:tplc="471EA064">
      <w:start w:val="1"/>
      <w:numFmt w:val="arabicAlpha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5D66571"/>
    <w:multiLevelType w:val="hybridMultilevel"/>
    <w:tmpl w:val="F14C7774"/>
    <w:lvl w:ilvl="0" w:tplc="B734B84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7741323">
    <w:abstractNumId w:val="4"/>
  </w:num>
  <w:num w:numId="2" w16cid:durableId="1006325385">
    <w:abstractNumId w:val="5"/>
  </w:num>
  <w:num w:numId="3" w16cid:durableId="905458899">
    <w:abstractNumId w:val="7"/>
  </w:num>
  <w:num w:numId="4" w16cid:durableId="188833229">
    <w:abstractNumId w:val="6"/>
  </w:num>
  <w:num w:numId="5" w16cid:durableId="1161775397">
    <w:abstractNumId w:val="1"/>
  </w:num>
  <w:num w:numId="6" w16cid:durableId="2089501604">
    <w:abstractNumId w:val="9"/>
  </w:num>
  <w:num w:numId="7" w16cid:durableId="441269841">
    <w:abstractNumId w:val="10"/>
  </w:num>
  <w:num w:numId="8" w16cid:durableId="1010182997">
    <w:abstractNumId w:val="0"/>
  </w:num>
  <w:num w:numId="9" w16cid:durableId="1437215112">
    <w:abstractNumId w:val="8"/>
  </w:num>
  <w:num w:numId="10" w16cid:durableId="1994947826">
    <w:abstractNumId w:val="2"/>
  </w:num>
  <w:num w:numId="11" w16cid:durableId="10274879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890"/>
    <w:rsid w:val="00050881"/>
    <w:rsid w:val="00125EF7"/>
    <w:rsid w:val="00140E51"/>
    <w:rsid w:val="0020454F"/>
    <w:rsid w:val="00206929"/>
    <w:rsid w:val="00260126"/>
    <w:rsid w:val="00284C81"/>
    <w:rsid w:val="002C6468"/>
    <w:rsid w:val="002D0D34"/>
    <w:rsid w:val="0038540F"/>
    <w:rsid w:val="004D255F"/>
    <w:rsid w:val="004F2D91"/>
    <w:rsid w:val="005374A9"/>
    <w:rsid w:val="006002C5"/>
    <w:rsid w:val="006B6482"/>
    <w:rsid w:val="007438EA"/>
    <w:rsid w:val="007637F4"/>
    <w:rsid w:val="007F0D0F"/>
    <w:rsid w:val="0089386E"/>
    <w:rsid w:val="008C6A38"/>
    <w:rsid w:val="00981D28"/>
    <w:rsid w:val="009874E6"/>
    <w:rsid w:val="009B3DD1"/>
    <w:rsid w:val="009E394E"/>
    <w:rsid w:val="00B11656"/>
    <w:rsid w:val="00B3067A"/>
    <w:rsid w:val="00B5131C"/>
    <w:rsid w:val="00C6417A"/>
    <w:rsid w:val="00D3662E"/>
    <w:rsid w:val="00D56DAA"/>
    <w:rsid w:val="00DB7890"/>
    <w:rsid w:val="00DF6118"/>
    <w:rsid w:val="00E55435"/>
    <w:rsid w:val="00E7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BB2DBD"/>
  <w15:chartTrackingRefBased/>
  <w15:docId w15:val="{BB537683-E5DF-4285-A467-ADB0E2767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C646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284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84C81"/>
  </w:style>
  <w:style w:type="paragraph" w:styleId="Pieddepage">
    <w:name w:val="footer"/>
    <w:basedOn w:val="Normal"/>
    <w:link w:val="PieddepageCar"/>
    <w:uiPriority w:val="99"/>
    <w:unhideWhenUsed/>
    <w:rsid w:val="00284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84C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HABIB NASRI</dc:creator>
  <cp:keywords/>
  <dc:description/>
  <cp:lastModifiedBy>HABIB NASRI</cp:lastModifiedBy>
  <cp:revision>20</cp:revision>
  <dcterms:created xsi:type="dcterms:W3CDTF">2024-01-11T18:36:00Z</dcterms:created>
  <dcterms:modified xsi:type="dcterms:W3CDTF">2024-01-20T08:33:00Z</dcterms:modified>
</cp:coreProperties>
</file>